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4E1BC" w14:textId="5F036F17" w:rsidR="00F61438" w:rsidRDefault="00F61438" w:rsidP="00F6143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Meeting </w:t>
      </w:r>
      <w:r>
        <w:rPr>
          <w:rFonts w:ascii="Arial" w:eastAsia="宋体" w:hAnsi="Arial" w:cs="Times New Roman"/>
          <w:b/>
          <w:sz w:val="24"/>
          <w:szCs w:val="20"/>
          <w:lang w:val="en-GB" w:eastAsia="zh-CN"/>
        </w:rPr>
        <w:t>#103-e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2208076</w:t>
      </w:r>
    </w:p>
    <w:bookmarkEnd w:id="0"/>
    <w:bookmarkEnd w:id="1"/>
    <w:p w14:paraId="1EA4B62D" w14:textId="77777777" w:rsidR="00F61438" w:rsidRDefault="00F61438" w:rsidP="00F61438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</w:rPr>
      </w:pPr>
      <w:r>
        <w:rPr>
          <w:noProof w:val="0"/>
          <w:sz w:val="24"/>
        </w:rPr>
        <w:t>Electrical Meeting, 9</w:t>
      </w:r>
      <w:r>
        <w:rPr>
          <w:noProof w:val="0"/>
          <w:sz w:val="24"/>
          <w:vertAlign w:val="superscript"/>
        </w:rPr>
        <w:t>th</w:t>
      </w:r>
      <w:r>
        <w:rPr>
          <w:noProof w:val="0"/>
          <w:sz w:val="24"/>
        </w:rPr>
        <w:t xml:space="preserve"> May- 20</w:t>
      </w:r>
      <w:r>
        <w:rPr>
          <w:noProof w:val="0"/>
          <w:sz w:val="24"/>
          <w:vertAlign w:val="superscript"/>
        </w:rPr>
        <w:t>th</w:t>
      </w:r>
      <w:r>
        <w:rPr>
          <w:noProof w:val="0"/>
          <w:sz w:val="24"/>
        </w:rPr>
        <w:t xml:space="preserve"> May, 2022</w:t>
      </w:r>
    </w:p>
    <w:p w14:paraId="2FED9DC3" w14:textId="77777777" w:rsidR="00F61438" w:rsidRDefault="00F61438" w:rsidP="00F61438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49CA0B45" w14:textId="3CCF2E34" w:rsidR="00F61438" w:rsidRDefault="00F61438" w:rsidP="00F61438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 w:eastAsia="zh-CN"/>
        </w:rPr>
        <w:t>9</w:t>
      </w:r>
      <w:r>
        <w:rPr>
          <w:rFonts w:ascii="Arial" w:hAnsi="Arial" w:cs="Arial"/>
          <w:b/>
          <w:bCs/>
          <w:sz w:val="24"/>
          <w:szCs w:val="20"/>
          <w:lang w:val="en-GB" w:eastAsia="zh-CN"/>
        </w:rPr>
        <w:t>.8.</w:t>
      </w:r>
      <w:r>
        <w:rPr>
          <w:rFonts w:ascii="Arial" w:hAnsi="Arial" w:cs="Arial"/>
          <w:b/>
          <w:bCs/>
          <w:sz w:val="24"/>
          <w:szCs w:val="20"/>
          <w:lang w:val="en-GB" w:eastAsia="zh-CN"/>
        </w:rPr>
        <w:t>4</w:t>
      </w:r>
      <w:r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>
        <w:rPr>
          <w:rFonts w:ascii="Arial" w:hAnsi="Arial" w:cs="Arial"/>
          <w:b/>
          <w:bCs/>
          <w:sz w:val="24"/>
          <w:szCs w:val="20"/>
          <w:lang w:val="en-GB" w:eastAsia="zh-CN"/>
        </w:rPr>
        <w:t>1</w:t>
      </w:r>
      <w:r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>
        <w:rPr>
          <w:rFonts w:ascii="Arial" w:hAnsi="Arial" w:cs="Arial"/>
          <w:b/>
          <w:bCs/>
          <w:sz w:val="24"/>
          <w:szCs w:val="20"/>
          <w:lang w:val="en-GB" w:eastAsia="zh-CN"/>
        </w:rPr>
        <w:t>1</w:t>
      </w:r>
    </w:p>
    <w:p w14:paraId="671F3034" w14:textId="77777777" w:rsidR="00F61438" w:rsidRDefault="00F61438" w:rsidP="00F6143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32892870" w14:textId="34392F1D" w:rsidR="00F61438" w:rsidRDefault="00F61438" w:rsidP="00F61438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Pr="00F61438">
        <w:rPr>
          <w:rFonts w:ascii="Arial" w:hAnsi="Arial" w:cs="Arial"/>
          <w:b/>
          <w:bCs/>
          <w:sz w:val="24"/>
          <w:lang w:val="en-GB" w:eastAsia="zh-CN"/>
        </w:rPr>
        <w:t>Simulation results of PDSCH requirement for Rel-17 FR2 HST</w:t>
      </w:r>
    </w:p>
    <w:p w14:paraId="52E11998" w14:textId="77777777" w:rsidR="00F61438" w:rsidRDefault="00F61438" w:rsidP="00F61438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209FABF2" w14:textId="77777777" w:rsidR="00F61438" w:rsidRDefault="00F61438" w:rsidP="00F614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695AC6A1" w14:textId="77777777" w:rsidR="00F61438" w:rsidRDefault="00F61438" w:rsidP="00F61438">
      <w:pPr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the last RAN4 meeting, the remaining issue on the scope and test parameters of PDSCH requirement for Rel-17 FR2 HST were further discussed. The related agreement was captured in the WF [1]</w:t>
      </w:r>
    </w:p>
    <w:p w14:paraId="6F6A5E65" w14:textId="491A74A7" w:rsidR="00F61438" w:rsidRDefault="00F61438" w:rsidP="00F61438">
      <w:pPr>
        <w:jc w:val="both"/>
        <w:rPr>
          <w:lang w:eastAsia="zh-CN"/>
        </w:rPr>
      </w:pPr>
      <w:r>
        <w:rPr>
          <w:lang w:eastAsia="zh-CN"/>
        </w:rPr>
        <w:t xml:space="preserve">In this contribution, the </w:t>
      </w:r>
      <w:r>
        <w:rPr>
          <w:rFonts w:hint="eastAsia"/>
          <w:lang w:eastAsia="zh-CN"/>
        </w:rPr>
        <w:t>ideal</w:t>
      </w:r>
      <w:r>
        <w:rPr>
          <w:lang w:eastAsia="zh-CN"/>
        </w:rPr>
        <w:t xml:space="preserve"> simulation</w:t>
      </w:r>
      <w:r>
        <w:rPr>
          <w:lang w:eastAsia="zh-CN"/>
        </w:rPr>
        <w:t xml:space="preserve"> and impairment results</w:t>
      </w:r>
      <w:r>
        <w:rPr>
          <w:lang w:eastAsia="zh-CN"/>
        </w:rPr>
        <w:t xml:space="preserve"> for </w:t>
      </w:r>
      <w:r w:rsidR="00176FD8">
        <w:rPr>
          <w:lang w:eastAsia="zh-CN"/>
        </w:rPr>
        <w:t>FR2 HST</w:t>
      </w:r>
      <w:r>
        <w:rPr>
          <w:lang w:eastAsia="zh-CN"/>
        </w:rPr>
        <w:t xml:space="preserve"> are provided.</w:t>
      </w:r>
    </w:p>
    <w:p w14:paraId="7B983B3E" w14:textId="24B27390" w:rsidR="00176FD8" w:rsidRPr="007135FE" w:rsidRDefault="00176FD8" w:rsidP="00176FD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Simulation Results</w:t>
      </w:r>
    </w:p>
    <w:p w14:paraId="1A25B04A" w14:textId="7A5D5487" w:rsidR="00176FD8" w:rsidRDefault="00176FD8" w:rsidP="00176FD8">
      <w:pPr>
        <w:jc w:val="both"/>
        <w:rPr>
          <w:lang w:eastAsia="zh-CN"/>
        </w:rPr>
      </w:pPr>
      <w:r>
        <w:rPr>
          <w:lang w:eastAsia="zh-CN"/>
        </w:rPr>
        <w:t xml:space="preserve">In this subsection, the simulation results for Uni-directional scenario </w:t>
      </w:r>
      <w:r>
        <w:rPr>
          <w:lang w:eastAsia="zh-CN"/>
        </w:rPr>
        <w:t>in</w:t>
      </w:r>
      <w:r>
        <w:rPr>
          <w:lang w:eastAsia="zh-CN"/>
        </w:rPr>
        <w:t xml:space="preserve"> scenario A</w:t>
      </w:r>
      <w:r>
        <w:rPr>
          <w:lang w:eastAsia="zh-CN"/>
        </w:rPr>
        <w:t xml:space="preserve"> and Bi-directional scenario in scenario B are</w:t>
      </w:r>
      <w:r>
        <w:rPr>
          <w:lang w:eastAsia="zh-CN"/>
        </w:rPr>
        <w:t xml:space="preserve"> provided</w:t>
      </w:r>
      <w:r>
        <w:rPr>
          <w:lang w:eastAsia="zh-CN"/>
        </w:rPr>
        <w:t>, based on the simulation assumption [2].</w:t>
      </w:r>
    </w:p>
    <w:p w14:paraId="45EA1646" w14:textId="0B3A8458" w:rsidR="00176FD8" w:rsidRDefault="00176FD8" w:rsidP="00176FD8">
      <w:pPr>
        <w:jc w:val="center"/>
        <w:rPr>
          <w:lang w:eastAsia="zh-CN"/>
        </w:rPr>
      </w:pPr>
      <w:r w:rsidRPr="00343A05">
        <w:rPr>
          <w:lang w:eastAsia="zh-CN"/>
        </w:rPr>
        <w:t xml:space="preserve">Table </w:t>
      </w:r>
      <w:r>
        <w:rPr>
          <w:lang w:eastAsia="zh-CN"/>
        </w:rPr>
        <w:t>2</w:t>
      </w:r>
      <w:r>
        <w:rPr>
          <w:lang w:eastAsia="zh-CN"/>
        </w:rPr>
        <w:t>-</w:t>
      </w:r>
      <w:r>
        <w:rPr>
          <w:lang w:eastAsia="zh-CN"/>
        </w:rPr>
        <w:t>1</w:t>
      </w:r>
      <w:r w:rsidRPr="00343A05">
        <w:rPr>
          <w:lang w:eastAsia="zh-CN"/>
        </w:rPr>
        <w:t xml:space="preserve">: Simulation results for NR </w:t>
      </w:r>
      <w:r>
        <w:rPr>
          <w:lang w:eastAsia="zh-CN"/>
        </w:rPr>
        <w:t xml:space="preserve">FR2 </w:t>
      </w:r>
      <w:r w:rsidRPr="00343A05">
        <w:rPr>
          <w:lang w:eastAsia="zh-CN"/>
        </w:rPr>
        <w:t>PDSCH</w:t>
      </w:r>
      <w:r>
        <w:rPr>
          <w:lang w:eastAsia="zh-CN"/>
        </w:rPr>
        <w:t xml:space="preserve"> @ maxDoppler9722Hz</w:t>
      </w:r>
    </w:p>
    <w:tbl>
      <w:tblPr>
        <w:tblW w:w="6057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901"/>
        <w:gridCol w:w="1018"/>
        <w:gridCol w:w="887"/>
        <w:gridCol w:w="765"/>
        <w:gridCol w:w="765"/>
        <w:gridCol w:w="2038"/>
        <w:gridCol w:w="1395"/>
        <w:gridCol w:w="1389"/>
      </w:tblGrid>
      <w:tr w:rsidR="00176FD8" w:rsidRPr="009F516E" w14:paraId="3DE47B48" w14:textId="77777777" w:rsidTr="00E55E9C">
        <w:trPr>
          <w:trHeight w:val="35"/>
          <w:jc w:val="center"/>
        </w:trPr>
        <w:tc>
          <w:tcPr>
            <w:tcW w:w="438" w:type="pct"/>
            <w:shd w:val="clear" w:color="auto" w:fill="auto"/>
            <w:vAlign w:val="center"/>
            <w:hideMark/>
          </w:tcPr>
          <w:p w14:paraId="40654D40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bCs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14:paraId="09517794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bCs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CHBW/ SCS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5652EC0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bCs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MIMO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14:paraId="65BF4840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bCs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 xml:space="preserve">Max Doppler shift </w:t>
            </w:r>
            <w:proofErr w:type="spellStart"/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f</w:t>
            </w:r>
            <w:r w:rsidRPr="00C707F9">
              <w:rPr>
                <w:rFonts w:ascii="CG Times (WN)" w:hAnsi="CG Times (WN)" w:cs="CG Times (WN)"/>
                <w:bCs/>
                <w:color w:val="000000"/>
                <w:vertAlign w:val="subscript"/>
                <w:lang w:eastAsia="zh-CN"/>
              </w:rPr>
              <w:t>d</w:t>
            </w:r>
            <w:proofErr w:type="spellEnd"/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 xml:space="preserve"> (Hz)</w:t>
            </w:r>
          </w:p>
        </w:tc>
        <w:tc>
          <w:tcPr>
            <w:tcW w:w="381" w:type="pct"/>
            <w:vAlign w:val="center"/>
          </w:tcPr>
          <w:p w14:paraId="7643AA8B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bCs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MCS</w:t>
            </w:r>
          </w:p>
        </w:tc>
        <w:tc>
          <w:tcPr>
            <w:tcW w:w="381" w:type="pct"/>
            <w:vAlign w:val="center"/>
          </w:tcPr>
          <w:p w14:paraId="1CF29AE6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bCs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Rank</w:t>
            </w:r>
          </w:p>
        </w:tc>
        <w:tc>
          <w:tcPr>
            <w:tcW w:w="1015" w:type="pct"/>
            <w:shd w:val="clear" w:color="auto" w:fill="auto"/>
            <w:vAlign w:val="center"/>
          </w:tcPr>
          <w:p w14:paraId="222D1B89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bCs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Scenario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14:paraId="3786102A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bCs/>
                <w:color w:val="000000"/>
                <w:lang w:eastAsia="zh-CN"/>
              </w:rPr>
            </w:pPr>
            <w:proofErr w:type="gramStart"/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SNR(</w:t>
            </w:r>
            <w:proofErr w:type="gramEnd"/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dB)@70% Max TP</w:t>
            </w:r>
          </w:p>
          <w:p w14:paraId="2D26FA58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bCs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(</w:t>
            </w:r>
            <w:r>
              <w:rPr>
                <w:rFonts w:ascii="CG Times (WN)" w:hAnsi="CG Times (WN)" w:cs="CG Times (WN)"/>
                <w:bCs/>
                <w:color w:val="000000"/>
                <w:lang w:eastAsia="zh-CN"/>
              </w:rPr>
              <w:t>ideal</w:t>
            </w:r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)</w:t>
            </w:r>
          </w:p>
        </w:tc>
        <w:tc>
          <w:tcPr>
            <w:tcW w:w="692" w:type="pct"/>
            <w:vAlign w:val="center"/>
          </w:tcPr>
          <w:p w14:paraId="4B5EC8B3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bCs/>
                <w:color w:val="000000"/>
                <w:lang w:eastAsia="zh-CN"/>
              </w:rPr>
            </w:pPr>
            <w:proofErr w:type="gramStart"/>
            <w:r w:rsidRPr="00C707F9">
              <w:rPr>
                <w:rFonts w:ascii="CG Times (WN)" w:hAnsi="CG Times (WN)" w:cs="CG Times (WN)" w:hint="eastAsia"/>
                <w:bCs/>
                <w:color w:val="000000"/>
                <w:lang w:eastAsia="zh-CN"/>
              </w:rPr>
              <w:t>S</w:t>
            </w:r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NR(</w:t>
            </w:r>
            <w:proofErr w:type="gramEnd"/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dB)@70% Max TP</w:t>
            </w:r>
          </w:p>
          <w:p w14:paraId="0E4666DA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bCs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(impairment)</w:t>
            </w:r>
          </w:p>
        </w:tc>
      </w:tr>
      <w:tr w:rsidR="00176FD8" w:rsidRPr="009F516E" w14:paraId="630B38D1" w14:textId="77777777" w:rsidTr="00E55E9C">
        <w:trPr>
          <w:trHeight w:val="187"/>
          <w:jc w:val="center"/>
        </w:trPr>
        <w:tc>
          <w:tcPr>
            <w:tcW w:w="438" w:type="pct"/>
            <w:shd w:val="clear" w:color="auto" w:fill="auto"/>
            <w:vAlign w:val="center"/>
          </w:tcPr>
          <w:p w14:paraId="015A5AF1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bCs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 w:hint="eastAsia"/>
                <w:bCs/>
                <w:color w:val="000000"/>
                <w:lang w:eastAsia="zh-CN"/>
              </w:rPr>
              <w:t>1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025F849B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bCs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/>
                <w:color w:val="000000"/>
                <w:lang w:eastAsia="zh-CN"/>
              </w:rPr>
              <w:t>200MHz/120kHz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56ED281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bCs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78E5393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bCs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 w:hint="eastAsia"/>
                <w:bCs/>
                <w:color w:val="000000"/>
                <w:lang w:eastAsia="zh-CN"/>
              </w:rPr>
              <w:t>9</w:t>
            </w:r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722</w:t>
            </w:r>
          </w:p>
        </w:tc>
        <w:tc>
          <w:tcPr>
            <w:tcW w:w="381" w:type="pct"/>
            <w:vAlign w:val="center"/>
          </w:tcPr>
          <w:p w14:paraId="1A28FC25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/>
                <w:color w:val="000000"/>
                <w:lang w:eastAsia="zh-CN"/>
              </w:rPr>
              <w:t>17</w:t>
            </w:r>
          </w:p>
        </w:tc>
        <w:tc>
          <w:tcPr>
            <w:tcW w:w="381" w:type="pct"/>
            <w:vAlign w:val="center"/>
          </w:tcPr>
          <w:p w14:paraId="315DC915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/>
                <w:color w:val="000000"/>
                <w:lang w:eastAsia="zh-CN"/>
              </w:rPr>
              <w:t>2</w:t>
            </w:r>
          </w:p>
        </w:tc>
        <w:tc>
          <w:tcPr>
            <w:tcW w:w="1015" w:type="pct"/>
            <w:shd w:val="clear" w:color="auto" w:fill="auto"/>
            <w:vAlign w:val="center"/>
          </w:tcPr>
          <w:p w14:paraId="75F7FE35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bCs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 w:hint="eastAsia"/>
                <w:bCs/>
                <w:color w:val="000000"/>
                <w:lang w:eastAsia="zh-CN"/>
              </w:rPr>
              <w:t>U</w:t>
            </w:r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ni-directional A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45E03C10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bCs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 w:hint="eastAsia"/>
                <w:bCs/>
                <w:color w:val="000000"/>
                <w:lang w:eastAsia="zh-CN"/>
              </w:rPr>
              <w:t>1</w:t>
            </w:r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0.5</w:t>
            </w:r>
          </w:p>
        </w:tc>
        <w:tc>
          <w:tcPr>
            <w:tcW w:w="692" w:type="pct"/>
            <w:vAlign w:val="center"/>
          </w:tcPr>
          <w:p w14:paraId="466D1D56" w14:textId="77777777" w:rsidR="00176FD8" w:rsidRPr="00C707F9" w:rsidRDefault="00176FD8" w:rsidP="00141326">
            <w:pPr>
              <w:spacing w:after="0"/>
              <w:jc w:val="center"/>
              <w:rPr>
                <w:rFonts w:ascii="CG Times (WN)" w:hAnsi="CG Times (WN)" w:cs="CG Times (WN)"/>
                <w:bCs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 w:hint="eastAsia"/>
                <w:bCs/>
                <w:color w:val="000000"/>
                <w:lang w:eastAsia="zh-CN"/>
              </w:rPr>
              <w:t>1</w:t>
            </w:r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3.0</w:t>
            </w:r>
          </w:p>
        </w:tc>
      </w:tr>
      <w:tr w:rsidR="00E55E9C" w:rsidRPr="009F516E" w14:paraId="2E9DDE09" w14:textId="77777777" w:rsidTr="00E55E9C">
        <w:trPr>
          <w:trHeight w:val="187"/>
          <w:jc w:val="center"/>
        </w:trPr>
        <w:tc>
          <w:tcPr>
            <w:tcW w:w="438" w:type="pct"/>
            <w:shd w:val="clear" w:color="auto" w:fill="auto"/>
            <w:vAlign w:val="center"/>
          </w:tcPr>
          <w:p w14:paraId="102D2510" w14:textId="1918CF5E" w:rsidR="00176FD8" w:rsidRPr="00C707F9" w:rsidRDefault="00176FD8" w:rsidP="00176FD8">
            <w:pPr>
              <w:spacing w:after="0"/>
              <w:jc w:val="center"/>
              <w:rPr>
                <w:rFonts w:ascii="CG Times (WN)" w:hAnsi="CG Times (WN)" w:cs="CG Times (WN)" w:hint="eastAsia"/>
                <w:bCs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 w:hint="eastAsia"/>
                <w:bCs/>
                <w:color w:val="000000"/>
                <w:lang w:eastAsia="zh-CN"/>
              </w:rPr>
              <w:t>1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2EF38100" w14:textId="67D8005E" w:rsidR="00176FD8" w:rsidRPr="00C707F9" w:rsidRDefault="00176FD8" w:rsidP="00176FD8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/>
                <w:color w:val="000000"/>
                <w:lang w:eastAsia="zh-CN"/>
              </w:rPr>
              <w:t>200MHz/120kHz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EA89A97" w14:textId="64931154" w:rsidR="00176FD8" w:rsidRPr="00C707F9" w:rsidRDefault="00176FD8" w:rsidP="00176FD8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53F7889" w14:textId="790CB507" w:rsidR="00176FD8" w:rsidRPr="00C707F9" w:rsidRDefault="00176FD8" w:rsidP="00176FD8">
            <w:pPr>
              <w:spacing w:after="0"/>
              <w:jc w:val="center"/>
              <w:rPr>
                <w:rFonts w:ascii="CG Times (WN)" w:hAnsi="CG Times (WN)" w:cs="CG Times (WN)" w:hint="eastAsia"/>
                <w:bCs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 w:hint="eastAsia"/>
                <w:bCs/>
                <w:color w:val="000000"/>
                <w:lang w:eastAsia="zh-CN"/>
              </w:rPr>
              <w:t>9</w:t>
            </w:r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>722</w:t>
            </w:r>
          </w:p>
        </w:tc>
        <w:tc>
          <w:tcPr>
            <w:tcW w:w="381" w:type="pct"/>
            <w:vAlign w:val="center"/>
          </w:tcPr>
          <w:p w14:paraId="5EFFE5E7" w14:textId="7789D4DC" w:rsidR="00176FD8" w:rsidRPr="00C707F9" w:rsidRDefault="00176FD8" w:rsidP="00176FD8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/>
                <w:color w:val="000000"/>
                <w:lang w:eastAsia="zh-CN"/>
              </w:rPr>
              <w:t>17</w:t>
            </w:r>
          </w:p>
        </w:tc>
        <w:tc>
          <w:tcPr>
            <w:tcW w:w="381" w:type="pct"/>
            <w:vAlign w:val="center"/>
          </w:tcPr>
          <w:p w14:paraId="1A23A95C" w14:textId="7DB7FDEB" w:rsidR="00176FD8" w:rsidRPr="00C707F9" w:rsidRDefault="00176FD8" w:rsidP="00176FD8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eastAsia="zh-CN"/>
              </w:rPr>
            </w:pPr>
            <w:r w:rsidRPr="00C707F9">
              <w:rPr>
                <w:rFonts w:ascii="CG Times (WN)" w:hAnsi="CG Times (WN)" w:cs="CG Times (WN)"/>
                <w:color w:val="000000"/>
                <w:lang w:eastAsia="zh-CN"/>
              </w:rPr>
              <w:t>2</w:t>
            </w:r>
          </w:p>
        </w:tc>
        <w:tc>
          <w:tcPr>
            <w:tcW w:w="1015" w:type="pct"/>
            <w:shd w:val="clear" w:color="auto" w:fill="auto"/>
            <w:vAlign w:val="center"/>
          </w:tcPr>
          <w:p w14:paraId="6524EB1D" w14:textId="3B43CF4B" w:rsidR="00176FD8" w:rsidRPr="00C707F9" w:rsidRDefault="00176FD8" w:rsidP="00176FD8">
            <w:pPr>
              <w:spacing w:after="0"/>
              <w:jc w:val="center"/>
              <w:rPr>
                <w:rFonts w:ascii="CG Times (WN)" w:hAnsi="CG Times (WN)" w:cs="CG Times (WN)" w:hint="eastAsia"/>
                <w:bCs/>
                <w:color w:val="000000"/>
                <w:lang w:eastAsia="zh-CN"/>
              </w:rPr>
            </w:pPr>
            <w:r>
              <w:rPr>
                <w:rFonts w:ascii="CG Times (WN)" w:hAnsi="CG Times (WN)" w:cs="CG Times (WN)"/>
                <w:bCs/>
                <w:color w:val="000000"/>
                <w:lang w:eastAsia="zh-CN"/>
              </w:rPr>
              <w:t>Bi</w:t>
            </w:r>
            <w:r w:rsidRPr="00C707F9">
              <w:rPr>
                <w:rFonts w:ascii="CG Times (WN)" w:hAnsi="CG Times (WN)" w:cs="CG Times (WN)"/>
                <w:bCs/>
                <w:color w:val="000000"/>
                <w:lang w:eastAsia="zh-CN"/>
              </w:rPr>
              <w:t xml:space="preserve">-directional </w:t>
            </w:r>
            <w:r>
              <w:rPr>
                <w:rFonts w:ascii="CG Times (WN)" w:hAnsi="CG Times (WN)" w:cs="CG Times (WN)"/>
                <w:bCs/>
                <w:color w:val="000000"/>
                <w:lang w:eastAsia="zh-CN"/>
              </w:rPr>
              <w:t>B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545C9652" w14:textId="417A71B6" w:rsidR="00176FD8" w:rsidRPr="00C707F9" w:rsidRDefault="00176FD8" w:rsidP="00176FD8">
            <w:pPr>
              <w:spacing w:after="0"/>
              <w:jc w:val="center"/>
              <w:rPr>
                <w:rFonts w:ascii="CG Times (WN)" w:hAnsi="CG Times (WN)" w:cs="CG Times (WN)" w:hint="eastAsia"/>
                <w:bCs/>
                <w:color w:val="000000"/>
                <w:lang w:eastAsia="zh-CN"/>
              </w:rPr>
            </w:pPr>
            <w:r w:rsidRPr="008A51A0">
              <w:rPr>
                <w:rFonts w:ascii="CG Times (WN)" w:hAnsi="CG Times (WN)" w:cs="CG Times (WN)" w:hint="eastAsia"/>
                <w:bCs/>
                <w:color w:val="000000"/>
                <w:lang w:eastAsia="zh-CN"/>
              </w:rPr>
              <w:t>1</w:t>
            </w:r>
            <w:r w:rsidRPr="008A51A0">
              <w:rPr>
                <w:rFonts w:ascii="CG Times (WN)" w:hAnsi="CG Times (WN)" w:cs="CG Times (WN)"/>
                <w:bCs/>
                <w:color w:val="000000"/>
                <w:lang w:eastAsia="zh-CN"/>
              </w:rPr>
              <w:t>1.2</w:t>
            </w:r>
          </w:p>
        </w:tc>
        <w:tc>
          <w:tcPr>
            <w:tcW w:w="692" w:type="pct"/>
            <w:vAlign w:val="center"/>
          </w:tcPr>
          <w:p w14:paraId="7EFF9902" w14:textId="0C7B32D5" w:rsidR="00176FD8" w:rsidRPr="00C707F9" w:rsidRDefault="00176FD8" w:rsidP="00176FD8">
            <w:pPr>
              <w:spacing w:after="0"/>
              <w:jc w:val="center"/>
              <w:rPr>
                <w:rFonts w:ascii="CG Times (WN)" w:hAnsi="CG Times (WN)" w:cs="CG Times (WN)" w:hint="eastAsia"/>
                <w:bCs/>
                <w:color w:val="000000"/>
                <w:lang w:eastAsia="zh-CN"/>
              </w:rPr>
            </w:pPr>
            <w:r w:rsidRPr="008A51A0">
              <w:rPr>
                <w:rFonts w:ascii="CG Times (WN)" w:hAnsi="CG Times (WN)" w:cs="CG Times (WN)"/>
                <w:bCs/>
                <w:color w:val="000000"/>
                <w:lang w:eastAsia="zh-CN"/>
              </w:rPr>
              <w:t>13.7</w:t>
            </w:r>
          </w:p>
        </w:tc>
      </w:tr>
    </w:tbl>
    <w:p w14:paraId="6980B9D9" w14:textId="77777777" w:rsidR="00176FD8" w:rsidRPr="00176FD8" w:rsidRDefault="00176FD8" w:rsidP="00176FD8">
      <w:pPr>
        <w:jc w:val="both"/>
        <w:rPr>
          <w:lang w:eastAsia="zh-CN"/>
        </w:rPr>
      </w:pPr>
    </w:p>
    <w:p w14:paraId="4C1CAECA" w14:textId="70FC504B" w:rsidR="00176FD8" w:rsidRPr="007135FE" w:rsidRDefault="00176FD8" w:rsidP="00176FD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 xml:space="preserve">Conclusion </w:t>
      </w:r>
    </w:p>
    <w:p w14:paraId="2C08231C" w14:textId="718A7BCD" w:rsidR="005C43F0" w:rsidRDefault="00176FD8" w:rsidP="00176FD8">
      <w:pPr>
        <w:jc w:val="both"/>
        <w:rPr>
          <w:lang w:eastAsia="zh-CN"/>
        </w:rPr>
      </w:pPr>
      <w:r>
        <w:rPr>
          <w:lang w:eastAsia="zh-CN"/>
        </w:rPr>
        <w:t>In this contribution,</w:t>
      </w:r>
      <w:r>
        <w:rPr>
          <w:lang w:eastAsia="zh-CN"/>
        </w:rPr>
        <w:t xml:space="preserve"> the ideal and impairment simulation results are provided for requirement derivation.</w:t>
      </w:r>
    </w:p>
    <w:p w14:paraId="729402CC" w14:textId="77777777" w:rsidR="00E55E9C" w:rsidRDefault="00E55E9C" w:rsidP="00E55E9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References</w:t>
      </w:r>
    </w:p>
    <w:p w14:paraId="333C46D8" w14:textId="4A5B94A1" w:rsidR="00E55E9C" w:rsidRDefault="00E55E9C" w:rsidP="00E55E9C">
      <w:pPr>
        <w:pStyle w:val="Reference"/>
      </w:pPr>
      <w:r>
        <w:t>R4</w:t>
      </w:r>
      <w:r w:rsidRPr="00915D1A">
        <w:rPr>
          <w:rFonts w:hint="eastAsia"/>
        </w:rPr>
        <w:t>-</w:t>
      </w:r>
      <w:r>
        <w:t>2203093</w:t>
      </w:r>
      <w:r>
        <w:rPr>
          <w:rFonts w:hint="eastAsia"/>
        </w:rPr>
        <w:t>,</w:t>
      </w:r>
      <w:r>
        <w:t xml:space="preserve"> WF on general and UE demodulation requirement for FR2 </w:t>
      </w:r>
      <w:proofErr w:type="gramStart"/>
      <w:r>
        <w:t>HST ,Samsung</w:t>
      </w:r>
      <w:proofErr w:type="gramEnd"/>
    </w:p>
    <w:p w14:paraId="3661BF27" w14:textId="7246BEE3" w:rsidR="00E55E9C" w:rsidRPr="00915D1A" w:rsidRDefault="00E55E9C" w:rsidP="00E55E9C">
      <w:pPr>
        <w:pStyle w:val="Reference"/>
      </w:pPr>
      <w:r>
        <w:rPr>
          <w:rFonts w:hint="eastAsia"/>
        </w:rPr>
        <w:t>R</w:t>
      </w:r>
      <w:r>
        <w:t xml:space="preserve">4-2207231, </w:t>
      </w:r>
      <w:r w:rsidRPr="00E55E9C">
        <w:t>Simulation assumption for PDSCH requirement</w:t>
      </w:r>
      <w:r>
        <w:t>, Intel</w:t>
      </w:r>
    </w:p>
    <w:p w14:paraId="68BC558A" w14:textId="77777777" w:rsidR="00E55E9C" w:rsidRPr="00E55E9C" w:rsidRDefault="00E55E9C" w:rsidP="00176FD8">
      <w:pPr>
        <w:jc w:val="both"/>
        <w:rPr>
          <w:rFonts w:hint="eastAsia"/>
          <w:lang w:val="en-GB" w:eastAsia="zh-CN"/>
        </w:rPr>
      </w:pPr>
    </w:p>
    <w:sectPr w:rsidR="00E55E9C" w:rsidRPr="00E55E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74C"/>
    <w:rsid w:val="00176FD8"/>
    <w:rsid w:val="0037274C"/>
    <w:rsid w:val="005C43F0"/>
    <w:rsid w:val="00E55E9C"/>
    <w:rsid w:val="00F6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43ABB"/>
  <w15:chartTrackingRefBased/>
  <w15:docId w15:val="{7D8B4166-12B7-4699-B8DF-DAF48AD05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438"/>
    <w:pPr>
      <w:spacing w:after="160" w:line="254" w:lineRule="auto"/>
    </w:pPr>
    <w:rPr>
      <w:rFonts w:ascii="Times New Roman" w:hAnsi="Times New Roman"/>
      <w:kern w:val="0"/>
      <w:sz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F61438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F61438"/>
    <w:pPr>
      <w:widowControl w:val="0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61438"/>
    <w:rPr>
      <w:rFonts w:ascii="Times New Roman" w:hAnsi="Times New Roman"/>
      <w:kern w:val="0"/>
      <w:sz w:val="18"/>
      <w:szCs w:val="18"/>
      <w:lang w:eastAsia="en-US"/>
    </w:rPr>
  </w:style>
  <w:style w:type="character" w:customStyle="1" w:styleId="opdict3font24">
    <w:name w:val="op_dict3_font24"/>
    <w:basedOn w:val="DefaultParagraphFont"/>
    <w:rsid w:val="00F61438"/>
  </w:style>
  <w:style w:type="paragraph" w:customStyle="1" w:styleId="Reference">
    <w:name w:val="Reference"/>
    <w:basedOn w:val="Normal"/>
    <w:qFormat/>
    <w:rsid w:val="00E55E9C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5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Yunchuan Yang/PHY Research &amp; Standard Lab /SRC-Beijing/Staff Engineer/Samsung Electronics</dc:creator>
  <cp:keywords/>
  <dc:description/>
  <cp:lastModifiedBy>Yunchuan Yang/PHY Research &amp; Standard Lab /SRC-Beijing/Staff Engineer/Samsung Electronics</cp:lastModifiedBy>
  <cp:revision>4</cp:revision>
  <dcterms:created xsi:type="dcterms:W3CDTF">2022-04-25T20:35:00Z</dcterms:created>
  <dcterms:modified xsi:type="dcterms:W3CDTF">2022-04-25T20:43:00Z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